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b/>
        </w:rPr>
      </w:pPr>
      <w:bookmarkStart w:id="0" w:name="_GoBack"/>
      <w:bookmarkEnd w:id="0"/>
      <w:r>
        <w:rPr>
          <w:rFonts w:ascii="Times New Roman" w:hAnsi="Times New Roman"/>
          <w:b/>
        </w:rPr>
        <w:t>Prof. Dr. Xuanmei Fan</w:t>
      </w:r>
    </w:p>
    <w:p>
      <w:pPr>
        <w:jc w:val="both"/>
        <w:rPr>
          <w:rFonts w:ascii="Times New Roman" w:hAnsi="Times New Roman"/>
          <w:bCs/>
        </w:rPr>
      </w:pPr>
    </w:p>
    <w:p>
      <w:pPr>
        <w:jc w:val="both"/>
        <w:rPr>
          <w:rFonts w:ascii="Times New Roman" w:hAnsi="Times New Roman"/>
          <w:bCs/>
        </w:rPr>
      </w:pPr>
      <w:r>
        <w:rPr>
          <w:rFonts w:ascii="Times New Roman" w:hAnsi="Times New Roman"/>
          <w:bCs/>
        </w:rPr>
        <w:t>Director of the State Key Laboratory of Geohazard Prevention and Geoenvironment Protection (SKLGP), Chengdu University of Technology, China</w:t>
      </w:r>
    </w:p>
    <w:p>
      <w:pPr>
        <w:jc w:val="both"/>
        <w:rPr>
          <w:rFonts w:ascii="Times New Roman" w:hAnsi="Times New Roman"/>
          <w:bCs/>
        </w:rPr>
      </w:pPr>
    </w:p>
    <w:p>
      <w:pPr>
        <w:jc w:val="both"/>
        <w:rPr>
          <w:rFonts w:ascii="Times New Roman" w:hAnsi="Times New Roman"/>
          <w:bCs/>
        </w:rPr>
      </w:pPr>
      <w:r>
        <w:rPr>
          <w:rFonts w:ascii="Times New Roman" w:hAnsi="Times New Roman"/>
          <w:bCs/>
        </w:rPr>
        <w:t xml:space="preserve">Xuanmei Fan received her PhD in Engineering Geology from the University of Twente, Netherlands. She then worked as a disaster risk reduction specialist for the United Nations Institute for Training and Research (UNITAR). In 2015, she became a leading professor at SKLGP. </w:t>
      </w:r>
    </w:p>
    <w:p>
      <w:pPr>
        <w:jc w:val="both"/>
        <w:rPr>
          <w:rFonts w:ascii="Times New Roman" w:hAnsi="Times New Roman"/>
          <w:bCs/>
        </w:rPr>
      </w:pPr>
    </w:p>
    <w:p>
      <w:pPr>
        <w:jc w:val="both"/>
        <w:rPr>
          <w:rFonts w:ascii="Times New Roman" w:hAnsi="Times New Roman"/>
          <w:bCs/>
        </w:rPr>
      </w:pPr>
      <w:r>
        <w:rPr>
          <w:rFonts w:ascii="Times New Roman" w:hAnsi="Times New Roman"/>
          <w:bCs/>
        </w:rPr>
        <w:t>Her research focuses on earthquake and climate change-induced geological hazards. She developed one of the most advanced models for predicting earthquake-triggered landslides and landslide dams and revealed the mechanisms of post-earthquake landslides and debris flows. She also created an early warning model widely applied in earthquake-affected regions in China. Her recent work has advanced understanding of climate change-induced hazard chains, such as ice/rock avalanche-debris flows and glacial lake outburst floods (GLOFs) on the Tibetan Plateau.</w:t>
      </w:r>
    </w:p>
    <w:p>
      <w:pPr>
        <w:jc w:val="both"/>
        <w:rPr>
          <w:rFonts w:ascii="Times New Roman" w:hAnsi="Times New Roman"/>
          <w:bCs/>
        </w:rPr>
      </w:pPr>
    </w:p>
    <w:p>
      <w:pPr>
        <w:jc w:val="both"/>
        <w:rPr>
          <w:rFonts w:ascii="Times New Roman" w:hAnsi="Times New Roman"/>
          <w:bCs/>
        </w:rPr>
      </w:pPr>
      <w:r>
        <w:rPr>
          <w:rFonts w:ascii="Times New Roman" w:hAnsi="Times New Roman"/>
          <w:bCs/>
        </w:rPr>
        <w:t>Prof. Fan has led numerous national and international projects, including a UK-China collaboration, European projects, and several National Science Foundation of China (NSFC) projects. She has published over 140 papers in top journals like Nature Geoscience, Reviews of Geophysics, GRL, JGR etc. Her significant achievements have earned her numerous awards, including the First Prize for National Science and Technology Achievements (2014), the Richard Wolters Prize (2016), the Top Ten Female Geologists in China (2017), the Outstanding Young Scholar Grant NSFC (2021), the First Prize of Sichuan Natural Science Award (2021), the Scientific Exploration Award (2022), and the Chinese Young Female Scientist Award (2023).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6D"/>
    <w:rsid w:val="0004652E"/>
    <w:rsid w:val="00174C08"/>
    <w:rsid w:val="002674F6"/>
    <w:rsid w:val="00343179"/>
    <w:rsid w:val="004C7CB8"/>
    <w:rsid w:val="004E417E"/>
    <w:rsid w:val="008D6F6D"/>
    <w:rsid w:val="00DD1BBA"/>
    <w:rsid w:val="2980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p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1468</Characters>
  <Lines>12</Lines>
  <Paragraphs>3</Paragraphs>
  <TotalTime>23</TotalTime>
  <ScaleCrop>false</ScaleCrop>
  <LinksUpToDate>false</LinksUpToDate>
  <CharactersWithSpaces>1706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2024-07-15T08:30:00Z</dcterms:created>
  <dc:creator>Microsoft Office User</dc:creator>
  <cp:lastModifiedBy>Faquan Wu</cp:lastModifiedBy>
  <dcterms:modified xsi:type="dcterms:W3CDTF">2024-07-30T03:45:11Z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896B15A031A741E4AF25F2D569E461AB_13</vt:lpwstr>
  </property>
</Properties>
</file>